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ab19cbe-56f2-4dc7-bf23-a61e2329c205.jpg"/>
                    <pic:cNvPicPr/>
                  </pic:nvPicPr>
                  <pic:blipFill>
                    <a:blip r:embed="rId9"/>
                    <a:stretch>
                      <a:fillRect/>
                    </a:stretch>
                  </pic:blipFill>
                  <pic:spPr>
                    <a:xfrm>
                      <a:off x="0" y="0"/>
                      <a:ext cx="5486400" cy="3135086"/>
                    </a:xfrm>
                    <a:prstGeom prst="rect"/>
                  </pic:spPr>
                </pic:pic>
              </a:graphicData>
            </a:graphic>
          </wp:inline>
        </w:drawing>
      </w:r>
    </w:p>
    <w:p>
      <w:r>
        <w:t xml:space="preserve"> Chapter 6.3 - Establishing an Individual Therapeutic Plan</w:t>
        <w:br/>
        <w:br/>
        <w:t>In EMDR therapy, devising an individual therapeutic plan is a strategic and collaborative effort that sets the stage for effective treatment. It is the personalized roadmap which outlines the intended direction of therapy and prepares both client and therapist for the journey ahead. This plan is built upon the insights gained during assessment and the stabilization groundwork laid in previous sessions.</w:t>
        <w:br/>
        <w:br/>
        <w:t>The formulation of an individual therapeutic plan starts with clarifying therapeutic goals. These objectives are not only about reducing symptoms but also focus on improving the client's overall quality of life and functional capacity. A well-articulated plan includes short-term goals, such as managing acute stress, and long-term aspirations like fostering healthier relationships or returning to work. Therapy begins with the end in mind, exemplified by a client whose goal to overcome social anxiety was translated into step-by-step objectives through EMDR sessions.</w:t>
        <w:br/>
        <w:br/>
        <w:t>Selecting specific target memories for reprocessing forms a significant part of the therapeutic plan. Criteria for selection often include the distress level associated with the memory, its relevance to current functioning, and the client's readiness to process. Such careful targeting was evident in the case of a client with multiple traumas where beginning with the most recent and less distressing event provided an entry point to eventually reprocess earlier and more intense traumas.</w:t>
        <w:br/>
        <w:br/>
        <w:t>An element often emphasized in the planning process is measuring progress. Therapists set benchmarks for success and identify what indicators will be used to evaluate change. These indicators might be subjective, such as a client's self-reported reduction in distress, or objective, like an increase in social activities. Regularly revisiting and reassessing these benchmarks helps maintain the therapy's momentum and direction.</w:t>
        <w:br/>
        <w:br/>
        <w:t>Client education and engagement in the planning process enhances the collaborative nature of EMDR and underpins its success. Clients who understand the rationale behind therapeutic choices are more likely to be active participants in their healing journey. A poignant example is a client who overcame initial skepticism about EMDR by engaging in the development of their therapeutic plan and recognizing the tailored approach to their specific needs.</w:t>
        <w:br/>
        <w:br/>
        <w:t>Additionally, the therapeutic plan accounts for potential barriers to treatment and devises strategies to navigate these challenges. This foresight was pivotal for a client who anticipated family-related stress during therapy and, with their therapist, brainstormed ways to manage this proactively.</w:t>
        <w:br/>
        <w:br/>
        <w:t>Finally, in EMDR, the therapeutic plan remains a flexible document. It evolves as therapy progresses and as the client grows and changes. This fluidity ensures that the therapy remains responsive to the client's current state, exemplified by adjustments made following unexpected life events that impact the course of therapy.</w:t>
        <w:br/>
        <w:br/>
        <w:t>Key Takeaways:</w:t>
        <w:br/>
        <w:t>- Establishing a clear and collaborative individual therapeutic plan is crucial in EMDR therapy.</w:t>
        <w:br/>
        <w:t>- The plan should articulate both short-term and long-term therapeutic goals for the client.</w:t>
        <w:br/>
        <w:t>- Selecting appropriate target memories based on a set of criteria is a key component of the plan.</w:t>
        <w:br/>
        <w:t>- Measuring progress and reassessing benchmarks keep therapy on track and responsive to changes.</w:t>
        <w:br/>
        <w:t>- Client education and engagement in their treatment planning are crucial for active participation and therapy success.</w:t>
        <w:br/>
        <w:t>- Anticipating and planning for potential barriers can enhance treatment efficacy.</w:t>
        <w:br/>
        <w:t>- The therapeutic plan is a living document that adapts as therapy progresses, matching the client’s growth and changing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