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41dbfdf-f544-45a4-96b2-691d4f7f0672.jpg"/>
                    <pic:cNvPicPr/>
                  </pic:nvPicPr>
                  <pic:blipFill>
                    <a:blip r:embed="rId9"/>
                    <a:stretch>
                      <a:fillRect/>
                    </a:stretch>
                  </pic:blipFill>
                  <pic:spPr>
                    <a:xfrm>
                      <a:off x="0" y="0"/>
                      <a:ext cx="5486400" cy="3135086"/>
                    </a:xfrm>
                    <a:prstGeom prst="rect"/>
                  </pic:spPr>
                </pic:pic>
              </a:graphicData>
            </a:graphic>
          </wp:inline>
        </w:drawing>
      </w:r>
    </w:p>
    <w:p>
      <w:r>
        <w:t xml:space="preserve"> Submodule 8.1 - Establishing the Therapeutic Relationship</w:t>
        <w:br/>
        <w:br/>
        <w:t>In Submodule 8.1, we explore the foundational aspect of spiritual coaching: "Establishing the Therapeutic Relationship". This initial stage sets the tone for the client's journey towards self-discovery and personal transformation. A strong therapeutic relationship is built on trust, respect, and clear communication—it is the vessel that will carry client and coach through the challenging and rewarding waters of spiritual development.</w:t>
        <w:br/>
        <w:br/>
        <w:t>The first interaction with a client is akin to laying the first stone of a sacred building. It requires active listening and genuine presence to create a bond based on empathy and understanding. Sharing an anecdote, for instance, about a coach who recalled a minor detail the client mentioned and later referenced it, demonstrates attentiveness that helps to build trust and shows the client they are truly heard and valued.</w:t>
        <w:br/>
        <w:br/>
        <w:t>Equally important is establishing professional boundaries and ethics from the outset. This includes transparency about the coaching process, confidentiality, and the collaborative nature of the relationship. A story of misunderstanding between a coach and a client could be utilized to highlight the importance of this clarity, illustrating how clear initial communication prevented later complications.</w:t>
        <w:br/>
        <w:br/>
        <w:t>The ability to be both directive and supportive defines the coach's role. At times, the coach may need to guide or challenge the client to aid their growth while also providing the support and understanding needed to foster self-exploration. Remember the coach who tactfully challenged their client's limiting belief, leading to a pivotal moment of strength and self-awareness for the client.</w:t>
        <w:br/>
        <w:br/>
        <w:t>Building the therapeutic relationship also involves recognizing and validating the client's experiences and feelings. Just like a guest feels welcome in a home where the host acknowledges and respects their preferences and needs, a client feels at ease in a coaching environment that validates their individuality. This includes acknowledging diverse cultural backgrounds and personal histories.</w:t>
        <w:br/>
        <w:br/>
        <w:t>Lastly, cultivating a non-judgmental atmosphere where clients can share freely without fear of criticism is essential. This can be shown through sharing experiences where clients disclosed surprising past life memories, and the coach's open-minded response allowed the clients to delve deeper into their story without hesitation.</w:t>
        <w:br/>
        <w:br/>
        <w:t>The establishment of a therapeutic relationship is an artful blend of technical skill and human connection, setting the trajectory for a meaningful and effective spiritual coaching process.</w:t>
        <w:br/>
        <w:br/>
        <w:t>Key Takeaways:</w:t>
        <w:br/>
        <w:br/>
        <w:t>- Active listening and presence are key in creating an initial bond with the client.</w:t>
        <w:br/>
        <w:t>- Transparent communication about boundaries, ethics, and confidentiality is essential to establish trust.</w:t>
        <w:br/>
        <w:t>- Being directive yet supportive enhances the client's growth experience.</w:t>
        <w:br/>
        <w:t>- Recognizing and validating the client's unique experiences fosters a safe and open coaching environment.</w:t>
        <w:br/>
        <w:t>- A non-judgmental atmosphere allows clients to share and explore without fear of criticism.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