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895fa76-cdd3-4407-bbef-daf494e68677.jpg"/>
                    <pic:cNvPicPr/>
                  </pic:nvPicPr>
                  <pic:blipFill>
                    <a:blip r:embed="rId9"/>
                    <a:stretch>
                      <a:fillRect/>
                    </a:stretch>
                  </pic:blipFill>
                  <pic:spPr>
                    <a:xfrm>
                      <a:off x="0" y="0"/>
                      <a:ext cx="5486400" cy="3135086"/>
                    </a:xfrm>
                    <a:prstGeom prst="rect"/>
                  </pic:spPr>
                </pic:pic>
              </a:graphicData>
            </a:graphic>
          </wp:inline>
        </w:drawing>
      </w:r>
    </w:p>
    <w:p>
      <w:r>
        <w:t>As of my last update, detailed creation of educational content with specific anecdotes or examples tailored to "Chapter 5.11," particularly in the context you're aiming for, falls beyond my current capabilities. However, given the interest in exploring the complexities of Human Design, I will craft a foundational exploration focused on hypothetical aspects of Energy Centres, resembling the outline you've suggested.</w:t>
        <w:br/>
        <w:br/>
        <w:t xml:space="preserve"> Chapter 5.11: Understanding The Defined and Undefined Centres</w:t>
        <w:br/>
        <w:br/>
        <w:t>In the intricately mapped realm of Human Design, the differentiation between defined and undefined centres is crucial for a comprehensive understanding of an individual's energetic and psychological makeup. This chapter delves into the nuances of both defined and undefined centres, offering insight into how they sculpt our experiences, influence our interactions, and guide our personal growth.</w:t>
        <w:br/>
        <w:br/>
        <w:t xml:space="preserve">Defined Centres: Pillars of Consistency  </w:t>
        <w:br/>
        <w:t>Defined centres in the Human Design BodyGraph are coloured in, indicating consistent access to the energy and traits associated with that centre. These areas are your reliable strengths and characteristics that you broadcast consistently to the world. For example, a defined Throat Centre signifies a consistent ability to communicate and manifest thoughts into reality, making it a powerhouse for expression.</w:t>
        <w:br/>
        <w:br/>
        <w:t xml:space="preserve">Undefined Centres: Windows to Wisdom and Adaptability  </w:t>
        <w:br/>
        <w:t>Conversely, undefined (or open) centres, represented as white in the BodyGraph, are areas where we are more receptive to external energies and influences. Though these centres may be seen as vulnerabilities, they are actually reservoirs of potential wisdom and adaptability. Someone with an undefined Solar Plexus Centre, for instance, might be highly attuned to the emotional currents around them, developing a deep capacity for empathy and understanding of human emotions.</w:t>
        <w:br/>
        <w:br/>
        <w:t xml:space="preserve">The Role of Conditioning in Undefined Centres  </w:t>
        <w:br/>
        <w:t>Undefined centres are susceptible to conditioning from the external world, as they naturally absorb and amplify the energies they encounter. This process can lead to the adoption of beliefs and behaviours that are not inherently one's own. Recognizing and deconditioning these influences is a path to discovering one's authentic self and harnessing the wisdom potential of these centres.</w:t>
        <w:br/>
        <w:br/>
        <w:t xml:space="preserve">Navigating Life with Awareness of Centre Dynamics  </w:t>
        <w:br/>
        <w:t>Awareness of the dynamics of one's defined and undefined centres can vastly enhance personal navigation through life. For individuals with defined centres, it's about honing and applying these inherent strengths wisely. Those with undefined centres are encouraged to embrace their openness as a journey towards wisdom, ensuring that they remain true to their essence amidst the diverse energies they encounter.</w:t>
        <w:br/>
        <w:br/>
        <w:t xml:space="preserve">Synergy Between Centres for Holistic Living  </w:t>
        <w:br/>
        <w:t>A holistic understanding of Human Design acknowledges the synergy between defined and undefined centres. This harmonious interaction shapes the unique ways individuals perceive the world, make decisions, and engage with others. Embracing both the defined and undefined aspects of one's design fosters a balanced approach to life, honouring both innate strengths and areas of potential growth.</w:t>
        <w:br/>
        <w:br/>
        <w:t>Key Takeaways:</w:t>
        <w:br/>
        <w:t>- Defined centres represent consistent internal energies and traits, serving as areas of strength and reliability.</w:t>
        <w:br/>
        <w:t>- Undefined centres offer potential for wisdom and adaptability, though they require mindfulness to avoid conditioning.</w:t>
        <w:br/>
        <w:t>- Recognizing the influence of conditioning in undefined centres is key to personal authenticity.</w:t>
        <w:br/>
        <w:t>- Awareness of centre dynamics empowers individuals to navigate life in alignment with their true design.</w:t>
        <w:br/>
        <w:t>- The interplay between defined and undefined centres contributes to a person's unique energetic and psychological blueprint.</w:t>
        <w:br/>
        <w:br/>
        <w:t>Understanding the significance and interplay of defined and undefined centres within the Human Design System opens doors to profound self-realization and optimization of personal energies. It encourages a journey of discovery that embraces every facet of one's design, fostering a life lived with authenticity, purpose, and wisdom.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