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d2c6164-42a6-4136-b2e5-04c342c0fb0d.jpg"/>
                    <pic:cNvPicPr/>
                  </pic:nvPicPr>
                  <pic:blipFill>
                    <a:blip r:embed="rId9"/>
                    <a:stretch>
                      <a:fillRect/>
                    </a:stretch>
                  </pic:blipFill>
                  <pic:spPr>
                    <a:xfrm>
                      <a:off x="0" y="0"/>
                      <a:ext cx="5486400" cy="3135086"/>
                    </a:xfrm>
                    <a:prstGeom prst="rect"/>
                  </pic:spPr>
                </pic:pic>
              </a:graphicData>
            </a:graphic>
          </wp:inline>
        </w:drawing>
      </w:r>
    </w:p>
    <w:p>
      <w:r>
        <w:t>Given the thematic guidance, "Chapter 9.1: Preparing for a Human Design Reading" aims to shed light on the preliminary steps a Human Design practitioner should undertake to ensure an insightful, transformative experience for their clients. This chapter is meticulously designed to bridge the gap between theoretical knowledge and practical application, paving the way for successful readings that not only enlighten but also empower individuals on their journey of self-discovery according to their unique Human Design.</w:t>
        <w:br/>
        <w:br/>
        <w:t xml:space="preserve"> Chapter 9.1: Preparing for a Human Design Reading</w:t>
        <w:br/>
        <w:br/>
        <w:t>Understanding the Client's Background: The initial step in preparing for a Human Design reading involves gathering essential information about the client. This includes, but is not limited to, their birth details for chart generation, and understanding their current life circumstances, challenges, and aspirations. Having a clear picture of the client’s background and their reasons for seeking a reading can significantly influence the focus and depth of the session.</w:t>
        <w:br/>
        <w:br/>
        <w:t>Creating a Conducive Environment: Setting the stage for a reading is crucial in fostering an atmosphere of trust, openness, and receptivity. This can be achieved through a calm, comfortable environment, whether in person or online. The practitioner should emphasize confidentiality and non-judgment to encourage honest dialogue. Creating a sacred space, both physically and energetically, can greatly enhance the reading's impact.</w:t>
        <w:br/>
        <w:br/>
        <w:t>Reviewing the Chart: Prior to the session, the practitioner should thoroughly review the client's Human Design chart, identifying key elements such as Type, Strategy, Authority, Definition, and notable Gates, Channels, and Centers. Highlight areas that may warrant deeper exploration or discussion, keeping in mind the client's expressed concerns or questions.</w:t>
        <w:br/>
        <w:br/>
        <w:t>Formulating an Approach: While remaining open to the dynamic flow of the reading, having a structured approach based on the client's chart can be beneficial. This might include starting with an overview of their Type and Strategy, moving into specific areas of interest or concern, and addressing any particular life themes evident in their Profile or defined Centers.</w:t>
        <w:br/>
        <w:br/>
        <w:t>Engaging in Self-Preparation: The practitioner's self-preparation is equally important. This involves grounding oneself, setting intentions for the reading's highest good, and possibly engaging in meditation or other centering practices. A clear, present, and focused practitioner can significantly elevate the quality and depth of the reading.</w:t>
        <w:br/>
        <w:br/>
        <w:t>Key Takeaways:</w:t>
        <w:br/>
        <w:t>- A thorough understanding of the client’s background and intentions sets a strong foundation for the reading.</w:t>
        <w:br/>
        <w:t>- Creating a conducive environment fosters openness and receptivity, enhancing the overall experience.</w:t>
        <w:br/>
        <w:t>- Reviewing the client’s chart in advance allows the practitioner to identify key discussion points and areas of focus.</w:t>
        <w:br/>
        <w:t>- Formulating a structured yet flexible approach can guide the session while accommodating spontaneous insights.</w:t>
        <w:br/>
        <w:t>- The practitioner’s self-preparation is crucial in delivering a reading that is insightful, grounded, and empathetic.</w:t>
        <w:br/>
        <w:br/>
        <w:t>Chapter 9.1 offers a comprehensive guide for Human Design practitioners on preparing effectively for a reading, ensuring that each session is a transformative experience that resonates deeply with the client, encouraging self-awareness, growth, and alignment with their authentic design.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