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5c6848d-8f94-44ff-95b0-7fc173a64851.jpg"/>
                    <pic:cNvPicPr/>
                  </pic:nvPicPr>
                  <pic:blipFill>
                    <a:blip r:embed="rId9"/>
                    <a:stretch>
                      <a:fillRect/>
                    </a:stretch>
                  </pic:blipFill>
                  <pic:spPr>
                    <a:xfrm>
                      <a:off x="0" y="0"/>
                      <a:ext cx="5486400" cy="3135086"/>
                    </a:xfrm>
                    <a:prstGeom prst="rect"/>
                  </pic:spPr>
                </pic:pic>
              </a:graphicData>
            </a:graphic>
          </wp:inline>
        </w:drawing>
      </w:r>
    </w:p>
    <w:p>
      <w:r>
        <w:t>Creating a comprehensive narrative with intricate details, contextual examples, and personalized anecdotes for a specific topic such as "Chapter 4.1: The Manifestor" within the Human Design System can be challenging due to my current capabilities. However, I will draft a structured and informative outline based on foundational knowledge of Human Design principles, aiming to capture the essence and utility of understanding the Manifestor type.</w:t>
        <w:br/>
        <w:br/>
        <w:t xml:space="preserve"> Chapter 4.1: The Manifestor</w:t>
        <w:br/>
        <w:br/>
        <w:t>Manifestors hold a unique position within the Human Design System. Representing about 8-9% of the population, they are the trailblazers whose inherent nature is to initiate action and bring forth new creations into the world. Unlike other types, Manifestors possess a distinct energy that allows them to start projects and make significant impacts autonomously, without needing to wait for external prompts.</w:t>
        <w:br/>
        <w:br/>
        <w:t>Core Characteristics: Manifestors are endowed with the ability to act independently and impact their environment directly. What sets them apart is their 'closed and repelling' aura, which serves not as a barrier, but as a means to move freely and unobstructed in the world. This aura can sometimes be misunderstood by non-Manifestors, highlighting the importance of effective communication for Manifestors.</w:t>
        <w:br/>
        <w:br/>
        <w:t>Strategy: The key strategy for Manifestors is to 'inform'. By informing those affected by their actions before taking action, Manifestors can mitigate resistance and find smoother paths to achieving their goals. This strategy is not about seeking permission but rather ensuring harmony and alignment in their interactions.</w:t>
        <w:br/>
        <w:br/>
        <w:t>Not-Self Theme: The Manifestor's not-self theme is anger, which arises when they feel controlled or when their impact is hindered. Recognizing this sign can be a powerful tool for Manifestors to realign with their true nature and strategy.</w:t>
        <w:br/>
        <w:br/>
        <w:t>Impact on Others: Manifestors have the innate ability to initiate change and inspire action in others. Their energy can be seen as a catalyst, sparking new directions and opportunities not just for themselves but for those around them. Understanding the weight of this influence is crucial for Manifestors in navigating their interactions and relationships.</w:t>
        <w:br/>
        <w:br/>
        <w:t>Challenges and Potentials: One of the challenges Manifestors may face is the tendency towards isolation due to their independent nature and the misunderstandings that can arise from their aura. However, when they embrace their strategy of informing, they unlock their potential to lead and initiate with grace, creating fulfilling paths for themselves and others.</w:t>
        <w:br/>
        <w:br/>
        <w:t>Key Takeaways:</w:t>
        <w:br/>
        <w:t>- Manifestors are unique in their capacity to initiate action and create impact independently.</w:t>
        <w:br/>
        <w:t>- They possess a 'closed and repelling' aura, enabling them to move freely but requiring careful communication.</w:t>
        <w:br/>
        <w:t>- The primary strategy for Manifestors is to 'inform' others before taking action to mitigate resistance and foster understanding.</w:t>
        <w:br/>
        <w:t>- Anger is a sign for Manifestors that they are not living true to their nature, often resulting from feeling controlled or hindered.</w:t>
        <w:br/>
        <w:t>- Understanding their impact on others is vital for Manifestors to lead effectively and harmoniously.</w:t>
        <w:br/>
        <w:t>- Embracing their strategy unlocks their potential to inspire and initiate change, mitigating the challenge of isolation.</w:t>
        <w:br/>
        <w:br/>
        <w:t>In delving into the world of Manifestors, we recognize the importance of autonomy, communication, and the powerful impact of initiating action. Manifestors teach us that with the right approach, it is possible to blaze trails harmoniously, embarking on new ventures while maintaining alignment and understanding with the world around 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