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551357-2e1e-4d61-a353-62b7fe3baf8d.jpg"/>
                    <pic:cNvPicPr/>
                  </pic:nvPicPr>
                  <pic:blipFill>
                    <a:blip r:embed="rId9"/>
                    <a:stretch>
                      <a:fillRect/>
                    </a:stretch>
                  </pic:blipFill>
                  <pic:spPr>
                    <a:xfrm>
                      <a:off x="0" y="0"/>
                      <a:ext cx="5486400" cy="3135086"/>
                    </a:xfrm>
                    <a:prstGeom prst="rect"/>
                  </pic:spPr>
                </pic:pic>
              </a:graphicData>
            </a:graphic>
          </wp:inline>
        </w:drawing>
      </w:r>
    </w:p>
    <w:p>
      <w:r>
        <w:t>"Chapter 8.5: Fourth Revolution - The Incarnation of Your True Design" explores a pivotal milestone within the Human Design journey, where the accumulated wisdom from understanding and working with one's design variables leads to a profound integration. This chapter emphasizes the actualization phase, where individuals begin to live out the fullest expression of their true selves, having navigated through the nuances of their design. It’s a harmonious state where the lessons from both defined and undefined aspects of one's chart are embraced, allowing for a life that authentically reflects one’s inherent design.</w:t>
        <w:br/>
        <w:br/>
        <w:t xml:space="preserve"> Chapter 8.5: Fourth Revolution - The Incarnation of Your True Design</w:t>
        <w:br/>
        <w:br/>
        <w:t>Living Your True Design: The Fourth Revolution in Human Design represents a significant achievement - the embodiment of one's true self. After exploring the depths of one's design, including navigating the complexities of both defined and undefined areas, individuals reach a point where their actions, choices, and interactions are in alignment with their authentic nature. This alignment fosters a sense of congruence and wholeness that permeates every aspect of life.</w:t>
        <w:br/>
        <w:br/>
        <w:t>Integration of Defined and Undefined Aspects: This stage underscores the importance of integrating the wisdom gained from understanding one's defined strengths and the adaptability stemming from undefined areas. It's about recognizing that these aspects do not stand in opposition but rather complement each other, contributing to a multi-faceted and resilient identity.</w:t>
        <w:br/>
        <w:br/>
        <w:t>Awareness and Actualization: Central to reaching this phase is an enhanced level of self-awareness coupled with the deliberate application of one’s insights to life’s decisions. Here, the theoretical knowledge of Human Design becomes a living practice. The principles that once guided learning now inform being, turning knowledge into wisdom that is lived and experienced daily.</w:t>
        <w:br/>
        <w:br/>
        <w:t>Authenticity in Relationships: As individuals embody their true design, their relationships transform. Interactions become more genuine, with connections deepening as both parties engage from a place of authenticity. This revolution brings about relationships that honor individuality while fostering mutual growth and understanding.</w:t>
        <w:br/>
        <w:br/>
        <w:t>Impacting One’s Environment: Living in accordance with one’s design has ripple effects beyond personal fulfillment and relationship dynamics. It influences how individuals contribute to their communities and the broader world, often inspiring others to embark on their journey towards self-discovery and alignment.</w:t>
        <w:br/>
        <w:br/>
        <w:t>Key Takeaways:</w:t>
        <w:br/>
        <w:t>- The Fourth Revolution represents the embodiment of one’s true design, marked by a congruence between inner knowledge and outer expression.</w:t>
        <w:br/>
        <w:t>- Integrating the wisdom from both defined and undefined areas of the chart is crucial for achieving a life that authentically reflects one’s inherent nature.</w:t>
        <w:br/>
        <w:t>- Enhanced self-awareness and the actualization of Human Design principles are key to living out one’s true design.</w:t>
        <w:br/>
        <w:t>- Authenticity becomes the hallmark of relationships, enhancing connection and mutual growth.</w:t>
        <w:br/>
        <w:t>- Living your true design not only transforms personal experience but also impacts the wider community positively.</w:t>
        <w:br/>
        <w:br/>
        <w:t>Chapter 8.5 invites individuals to step into the incarnation of their true design, offering a comprehensive guide to actualizing the potential inherent in their Human Design chart. This stage of the journey calls for the integration of deep self-knowledge into every aspect of living, promising a life of authenticity, purpose, and harmony.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